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(ของผู้ร้อง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ใบสำคัญถิ่นที่อยู่ หรือใบสำคัญประจำตัวคนต่างด้าวของผู้ขอเพิ่มชื่อ หรือหนังสือรับรองที่หน่วยงานของรัฐออกให้เพื่อรับรองการได้รับอนุญาตให้มีถิ่นที่อยู่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สำนักงานตรวจคนเข้าเมือง (สตม.)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(ท.ร. 13) สำเนาทะเบียนประวัติหรือบัตรประจำตัวคนซึ่งไม่มีสัญชาติไทย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 24/08/2015 12:19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