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บุคคลที่ลงชื่อแจ้งย้ายออกในใบแจ้งการย้ายที่อยู่ฉบับที่สูญหาย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(แห่งท้องที่ที่ออกใบแจ้งการย้ายออก)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(ของผู้ได้รับมอบหมาย)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1 ราย)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การรับแจ้งการย้ายออกแล้ว แต่ใบแจ้งการย้ายที่อยู่สูญหาย หรือชำรุดก่อนแจ้งย้ายเข้า เทศบาลตำบลบ้านแท่น 21/08/2015 09:31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