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การรับแจ้งการย้ายที่อยู่ของคนที่ออกไปจากบ้านเป็นเวลานาน และไม่รู้ว่าไปอยู่ที่ใด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 หรือผู้ที่ได้รับมอบหมาย</w:t>
        <w:br/>
        <w:t xml:space="preserve"/>
        <w:br/>
        <w:t xml:space="preserve">2. ระยะเวลาการแจ้ง ภายใน 30วัน นับแต่วันที่ออกไปจากบ้านไปครบ 180วัน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(แห่งท้องที่ที่ผู้ออกไปจากบ้านมีชื่อในทะเบียนบ้าน)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 ในฐานะเจ้าบ้าน)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(ที่ผู้ที่ออกจากบ้านมีชื่ออยู่)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หลักฐานอื่นที่เกี่ยวกับตัวบุคคลที่ออกไปจากบ้าน เช่น สำเนาบัตรประจำตัว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บัตประจำตัวของผู้ได้รับมอบหมาย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(พร้อมด้วยหนังสือมอบหมาย กรณีที่ได้รับมอบหมายให้แจ้งแทน)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การรับแจ้งการย้ายที่อยู่ของคนที่ออกไปจากบ้านเป็นเวลานาน และไม่รู้ว่าไปอยู่ที่ใด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การรับแจ้งการย้ายที่อยู่ของคนที่ออกไปจากบ้านเป็นเวลานาน และไม่รู้ว่าไปอยู่ที่ใด เทศบาลตำบลบ้านแท่น วิชาญ น้อยลา 21/08/2015 13:41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