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กรณีสงสัยว่าตายด้วยโรคติดต่ออันตรายหรือตายผิดธรรมชาติ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เมื่อได้รับการแจ้งจากพนักงานที่เกี่ยวข้องแล้ว 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กรณีสงสัยว่าตายด้วยโรคติดต่ออันตรายหรือตายผิดธรรมชาติ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กรณีสงสัยว่าตายด้วยโรคติดต่ออันตรายหรือตายผิดธรรมชาติ  สำนักทะเบียนท้องถิ่นเทศบาลตำบลบ้านแท่น วิชาญ น้อยลา17/08/2015 14:37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